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A18" w:rsidRPr="007F2A18" w:rsidRDefault="007F2A18" w:rsidP="007F2A18"/>
    <w:p w:rsidR="00CD1594" w:rsidRDefault="00CD1594" w:rsidP="00EC35D7">
      <w:pPr>
        <w:pStyle w:val="Titre1"/>
        <w:jc w:val="center"/>
        <w:rPr>
          <w:rStyle w:val="Emphaseintense"/>
          <w:b w:val="0"/>
          <w:bCs w:val="0"/>
          <w:i w:val="0"/>
        </w:rPr>
      </w:pPr>
    </w:p>
    <w:p w:rsidR="00CD1594" w:rsidRDefault="00CD1594" w:rsidP="00EC35D7">
      <w:pPr>
        <w:pStyle w:val="Titre1"/>
        <w:jc w:val="center"/>
        <w:rPr>
          <w:rStyle w:val="Emphaseintense"/>
          <w:b w:val="0"/>
          <w:bCs w:val="0"/>
          <w:i w:val="0"/>
        </w:rPr>
      </w:pPr>
    </w:p>
    <w:p w:rsidR="00ED23DC" w:rsidRPr="00E46590" w:rsidRDefault="00ED23DC" w:rsidP="00ED23DC">
      <w:pPr>
        <w:pStyle w:val="Titre1"/>
        <w:rPr>
          <w:rFonts w:ascii="Arial" w:hAnsi="Arial" w:cs="Arial"/>
          <w:color w:val="auto"/>
          <w:u w:val="single"/>
        </w:rPr>
      </w:pPr>
      <w:r w:rsidRPr="00E46590">
        <w:rPr>
          <w:rFonts w:ascii="Arial" w:hAnsi="Arial" w:cs="Arial"/>
          <w:color w:val="auto"/>
          <w:u w:val="single"/>
        </w:rPr>
        <w:t xml:space="preserve">Conditions d’examen des dossiers de demande de bourse </w:t>
      </w:r>
    </w:p>
    <w:p w:rsidR="00ED23DC" w:rsidRPr="00E46590" w:rsidRDefault="00ED23DC" w:rsidP="00ED23DC">
      <w:pPr>
        <w:rPr>
          <w:rFonts w:ascii="Arial" w:hAnsi="Arial" w:cs="Arial"/>
        </w:rPr>
      </w:pPr>
    </w:p>
    <w:p w:rsidR="00ED23DC" w:rsidRDefault="00ED23DC" w:rsidP="00ED23DC">
      <w:pPr>
        <w:rPr>
          <w:rFonts w:ascii="Arial" w:hAnsi="Arial" w:cs="Arial"/>
        </w:rPr>
      </w:pPr>
    </w:p>
    <w:p w:rsidR="00ED23DC" w:rsidRPr="00E46590" w:rsidRDefault="00ED23DC" w:rsidP="00ED23DC">
      <w:pPr>
        <w:rPr>
          <w:rFonts w:ascii="Arial" w:hAnsi="Arial" w:cs="Arial"/>
        </w:rPr>
      </w:pPr>
    </w:p>
    <w:p w:rsidR="00ED23DC" w:rsidRPr="00362053" w:rsidRDefault="00ED23DC" w:rsidP="00ED23DC">
      <w:pPr>
        <w:numPr>
          <w:ilvl w:val="0"/>
          <w:numId w:val="4"/>
        </w:numPr>
        <w:rPr>
          <w:rFonts w:ascii="Arial" w:hAnsi="Arial" w:cs="Arial"/>
          <w:b/>
          <w:u w:val="single"/>
        </w:rPr>
      </w:pPr>
      <w:r w:rsidRPr="00362053">
        <w:rPr>
          <w:rFonts w:ascii="Arial" w:hAnsi="Arial" w:cs="Arial"/>
          <w:b/>
          <w:u w:val="single"/>
        </w:rPr>
        <w:t xml:space="preserve">Date limite de dépôt de dossier </w:t>
      </w:r>
      <w:r w:rsidR="00EB5B96">
        <w:rPr>
          <w:rFonts w:ascii="Arial" w:hAnsi="Arial" w:cs="Arial"/>
          <w:b/>
          <w:u w:val="single"/>
        </w:rPr>
        <w:t>le 3eme jeudi du mois d’octobre</w:t>
      </w:r>
      <w:r w:rsidR="00C02FF0">
        <w:rPr>
          <w:rFonts w:ascii="Arial" w:hAnsi="Arial" w:cs="Arial"/>
          <w:b/>
          <w:u w:val="single"/>
        </w:rPr>
        <w:t xml:space="preserve"> </w:t>
      </w:r>
      <w:r w:rsidRPr="00362053">
        <w:rPr>
          <w:rFonts w:ascii="Arial" w:hAnsi="Arial" w:cs="Arial"/>
          <w:b/>
          <w:u w:val="single"/>
        </w:rPr>
        <w:t>(aucun dossier ne sera pris en compte au-delà de cette date)</w:t>
      </w:r>
    </w:p>
    <w:p w:rsidR="00ED23DC" w:rsidRPr="00E46590" w:rsidRDefault="00ED23DC" w:rsidP="00ED23DC">
      <w:pPr>
        <w:numPr>
          <w:ilvl w:val="0"/>
          <w:numId w:val="4"/>
        </w:numPr>
        <w:rPr>
          <w:rFonts w:ascii="Arial" w:hAnsi="Arial" w:cs="Arial"/>
        </w:rPr>
      </w:pPr>
      <w:r w:rsidRPr="00E46590">
        <w:rPr>
          <w:rFonts w:ascii="Arial" w:hAnsi="Arial" w:cs="Arial"/>
        </w:rPr>
        <w:t>Ressources prises en</w:t>
      </w:r>
      <w:r w:rsidR="00C02FF0">
        <w:rPr>
          <w:rFonts w:ascii="Arial" w:hAnsi="Arial" w:cs="Arial"/>
        </w:rPr>
        <w:t xml:space="preserve"> </w:t>
      </w:r>
      <w:r w:rsidR="001831F9">
        <w:rPr>
          <w:rFonts w:ascii="Arial" w:hAnsi="Arial" w:cs="Arial"/>
        </w:rPr>
        <w:t>compte : avis d’imposition 2026 sur les revenus 2025</w:t>
      </w:r>
      <w:bookmarkStart w:id="0" w:name="_GoBack"/>
      <w:bookmarkEnd w:id="0"/>
      <w:r w:rsidRPr="00E46590">
        <w:rPr>
          <w:rFonts w:ascii="Arial" w:hAnsi="Arial" w:cs="Arial"/>
        </w:rPr>
        <w:t xml:space="preserve"> (revenu fiscal de référence)</w:t>
      </w:r>
    </w:p>
    <w:p w:rsidR="00ED23DC" w:rsidRPr="00E46590" w:rsidRDefault="00ED23DC" w:rsidP="00ED23DC">
      <w:pPr>
        <w:numPr>
          <w:ilvl w:val="0"/>
          <w:numId w:val="4"/>
        </w:numPr>
        <w:rPr>
          <w:rFonts w:ascii="Arial" w:hAnsi="Arial" w:cs="Arial"/>
        </w:rPr>
      </w:pPr>
      <w:r w:rsidRPr="00E46590">
        <w:rPr>
          <w:rFonts w:ascii="Arial" w:hAnsi="Arial" w:cs="Arial"/>
        </w:rPr>
        <w:t>Pour toute modification substantielle de votre situation familiale ou professionnelle, merci de joindre un courrier explicatif ainsi que tout justificatif utile.</w:t>
      </w:r>
    </w:p>
    <w:p w:rsidR="00ED23DC" w:rsidRPr="001A1E96" w:rsidRDefault="00ED23DC" w:rsidP="00ED23DC">
      <w:pPr>
        <w:numPr>
          <w:ilvl w:val="0"/>
          <w:numId w:val="4"/>
        </w:numPr>
        <w:rPr>
          <w:rFonts w:ascii="Arial" w:hAnsi="Arial" w:cs="Arial"/>
        </w:rPr>
      </w:pPr>
      <w:r w:rsidRPr="00E46590">
        <w:rPr>
          <w:rFonts w:ascii="Arial" w:hAnsi="Arial" w:cs="Arial"/>
        </w:rPr>
        <w:t xml:space="preserve">Une simulation du droit à la bourse peut être effectuée en ligne sur le site Internet de l’enseignement agricole à l’adresse suivante : </w:t>
      </w:r>
      <w:r w:rsidRPr="00E46590">
        <w:rPr>
          <w:rFonts w:ascii="Arial" w:hAnsi="Arial" w:cs="Arial"/>
          <w:color w:val="0070C0"/>
        </w:rPr>
        <w:t>http:/www.simulbourses.educagri.fr/.</w:t>
      </w:r>
    </w:p>
    <w:p w:rsidR="00ED23DC" w:rsidRDefault="00ED23DC" w:rsidP="00ED23DC">
      <w:pPr>
        <w:rPr>
          <w:rFonts w:ascii="Arial" w:hAnsi="Arial" w:cs="Arial"/>
        </w:rPr>
      </w:pPr>
    </w:p>
    <w:p w:rsidR="00ED23DC" w:rsidRDefault="00ED23DC" w:rsidP="00ED23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Indépendamment des dossiers bourses, une demande d’aide ponctuelle </w:t>
      </w:r>
      <w:r w:rsidRPr="00A54BAE">
        <w:rPr>
          <w:rFonts w:ascii="Arial" w:hAnsi="Arial" w:cs="Arial"/>
        </w:rPr>
        <w:t>au</w:t>
      </w:r>
      <w:r w:rsidRPr="00A54BAE">
        <w:rPr>
          <w:rFonts w:ascii="Arial" w:hAnsi="Arial" w:cs="Arial"/>
          <w:u w:val="single"/>
        </w:rPr>
        <w:t xml:space="preserve"> FOND SOCIAL LYCEEN</w:t>
      </w:r>
      <w:r>
        <w:rPr>
          <w:rFonts w:ascii="Arial" w:hAnsi="Arial" w:cs="Arial"/>
        </w:rPr>
        <w:t xml:space="preserve"> peut être effectuée. Cette aide a vocation à faciliter la poursuite des études dans l’enseignement agricole, pour les élèves boursiers ou non, qui connaissent des difficultés exceptionnelles, dans la limite des crédits disponibles.</w:t>
      </w:r>
    </w:p>
    <w:p w:rsidR="00ED23DC" w:rsidRDefault="00ED23DC" w:rsidP="00ED23DC">
      <w:pPr>
        <w:rPr>
          <w:rFonts w:ascii="Arial" w:hAnsi="Arial" w:cs="Arial"/>
        </w:rPr>
      </w:pPr>
      <w:r>
        <w:rPr>
          <w:rFonts w:ascii="Arial" w:hAnsi="Arial" w:cs="Arial"/>
        </w:rPr>
        <w:t>Le FOND SOCIAL</w:t>
      </w:r>
      <w:r w:rsidRPr="00A54BAE">
        <w:rPr>
          <w:rFonts w:ascii="Arial" w:hAnsi="Arial" w:cs="Arial"/>
        </w:rPr>
        <w:t xml:space="preserve"> LYCEEN</w:t>
      </w:r>
      <w:r w:rsidRPr="00A54BAE">
        <w:rPr>
          <w:rFonts w:ascii="Arial" w:hAnsi="Arial" w:cs="Arial"/>
          <w:sz w:val="14"/>
        </w:rPr>
        <w:t xml:space="preserve"> </w:t>
      </w:r>
      <w:r w:rsidR="00EB5B96">
        <w:rPr>
          <w:rFonts w:ascii="Arial" w:hAnsi="Arial" w:cs="Arial"/>
        </w:rPr>
        <w:t>permet</w:t>
      </w:r>
      <w:r>
        <w:rPr>
          <w:rFonts w:ascii="Arial" w:hAnsi="Arial" w:cs="Arial"/>
        </w:rPr>
        <w:t xml:space="preserve"> de faire face en partie, aux dépenses de scolarité, ainsi qu’aux frais d’internat, demi-pension ou frais de transport.</w:t>
      </w:r>
    </w:p>
    <w:p w:rsidR="00ED23DC" w:rsidRDefault="00ED23DC" w:rsidP="00ED23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demande peut être rédigée sur papier </w:t>
      </w:r>
      <w:r w:rsidR="00C02FF0">
        <w:rPr>
          <w:rFonts w:ascii="Arial" w:hAnsi="Arial" w:cs="Arial"/>
        </w:rPr>
        <w:t>libre et adressée au Directeur</w:t>
      </w:r>
      <w:r>
        <w:rPr>
          <w:rFonts w:ascii="Arial" w:hAnsi="Arial" w:cs="Arial"/>
        </w:rPr>
        <w:t xml:space="preserve"> dès la rentrée.</w:t>
      </w:r>
    </w:p>
    <w:p w:rsidR="00ED23DC" w:rsidRPr="007F2A18" w:rsidRDefault="00ED23DC" w:rsidP="00ED23DC">
      <w:r>
        <w:rPr>
          <w:rFonts w:ascii="Arial" w:hAnsi="Arial" w:cs="Arial"/>
        </w:rPr>
        <w:t>Merci de joindre tout justificatif utile en cas de baisse de ressources ou changement de situation familiale.</w:t>
      </w:r>
    </w:p>
    <w:p w:rsidR="00CD1594" w:rsidRPr="00EC35D7" w:rsidRDefault="00CD1594" w:rsidP="00EC35D7"/>
    <w:p w:rsidR="00EC35D7" w:rsidRPr="00EC35D7" w:rsidRDefault="00EC35D7" w:rsidP="00EC35D7">
      <w:pPr>
        <w:pStyle w:val="Titre3"/>
        <w:rPr>
          <w:rStyle w:val="Emphaseintense"/>
          <w:b w:val="0"/>
          <w:bCs w:val="0"/>
          <w:i w:val="0"/>
          <w:iCs w:val="0"/>
          <w:color w:val="1F4D78" w:themeColor="accent1" w:themeShade="7F"/>
        </w:rPr>
      </w:pPr>
      <w:r w:rsidRPr="00EC35D7">
        <w:rPr>
          <w:rStyle w:val="Emphaseintense"/>
          <w:b w:val="0"/>
          <w:bCs w:val="0"/>
          <w:i w:val="0"/>
          <w:iCs w:val="0"/>
          <w:color w:val="1F4D78" w:themeColor="accent1" w:themeShade="7F"/>
        </w:rPr>
        <w:tab/>
      </w:r>
      <w:r w:rsidRPr="00EC35D7">
        <w:rPr>
          <w:rStyle w:val="Emphaseintense"/>
          <w:b w:val="0"/>
          <w:bCs w:val="0"/>
          <w:i w:val="0"/>
          <w:iCs w:val="0"/>
          <w:color w:val="1F4D78" w:themeColor="accent1" w:themeShade="7F"/>
        </w:rPr>
        <w:tab/>
      </w:r>
      <w:r w:rsidRPr="00EC35D7">
        <w:rPr>
          <w:rStyle w:val="Emphaseintense"/>
          <w:b w:val="0"/>
          <w:bCs w:val="0"/>
          <w:i w:val="0"/>
          <w:iCs w:val="0"/>
          <w:color w:val="1F4D78" w:themeColor="accent1" w:themeShade="7F"/>
        </w:rPr>
        <w:tab/>
      </w:r>
      <w:r w:rsidRPr="00EC35D7">
        <w:rPr>
          <w:rStyle w:val="Emphaseintense"/>
          <w:b w:val="0"/>
          <w:bCs w:val="0"/>
          <w:i w:val="0"/>
          <w:iCs w:val="0"/>
          <w:color w:val="1F4D78" w:themeColor="accent1" w:themeShade="7F"/>
        </w:rPr>
        <w:tab/>
      </w:r>
      <w:r w:rsidRPr="00EC35D7">
        <w:rPr>
          <w:rStyle w:val="Emphaseintense"/>
          <w:b w:val="0"/>
          <w:bCs w:val="0"/>
          <w:i w:val="0"/>
          <w:iCs w:val="0"/>
          <w:color w:val="1F4D78" w:themeColor="accent1" w:themeShade="7F"/>
        </w:rPr>
        <w:tab/>
      </w:r>
      <w:r w:rsidRPr="00EC35D7">
        <w:rPr>
          <w:rStyle w:val="Emphaseintense"/>
          <w:b w:val="0"/>
          <w:bCs w:val="0"/>
          <w:i w:val="0"/>
          <w:iCs w:val="0"/>
          <w:color w:val="1F4D78" w:themeColor="accent1" w:themeShade="7F"/>
        </w:rPr>
        <w:tab/>
      </w:r>
    </w:p>
    <w:p w:rsidR="00EC35D7" w:rsidRDefault="00EC35D7" w:rsidP="00EC35D7">
      <w:pPr>
        <w:jc w:val="center"/>
        <w:rPr>
          <w:lang w:val="de-DE"/>
        </w:rPr>
      </w:pPr>
    </w:p>
    <w:p w:rsidR="00834FC9" w:rsidRPr="00EC35D7" w:rsidRDefault="00834FC9" w:rsidP="0011614B">
      <w:pPr>
        <w:pStyle w:val="Titre1"/>
        <w:rPr>
          <w:rFonts w:asciiTheme="minorHAnsi" w:hAnsiTheme="minorHAnsi"/>
          <w:sz w:val="24"/>
          <w:szCs w:val="24"/>
          <w:lang w:val="de-DE"/>
        </w:rPr>
      </w:pPr>
    </w:p>
    <w:sectPr w:rsidR="00834FC9" w:rsidRPr="00EC35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79C" w:rsidRDefault="003C579C" w:rsidP="00AA789E">
      <w:pPr>
        <w:spacing w:after="0" w:line="240" w:lineRule="auto"/>
      </w:pPr>
      <w:r>
        <w:separator/>
      </w:r>
    </w:p>
  </w:endnote>
  <w:endnote w:type="continuationSeparator" w:id="0">
    <w:p w:rsidR="003C579C" w:rsidRDefault="003C579C" w:rsidP="00AA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87" w:rsidRDefault="008945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87" w:rsidRPr="00894587" w:rsidRDefault="00894587" w:rsidP="00894587">
    <w:pPr>
      <w:spacing w:after="0" w:line="240" w:lineRule="auto"/>
      <w:jc w:val="center"/>
      <w:rPr>
        <w:sz w:val="16"/>
        <w:szCs w:val="16"/>
      </w:rPr>
    </w:pPr>
    <w:r w:rsidRPr="00894587">
      <w:rPr>
        <w:sz w:val="16"/>
        <w:szCs w:val="16"/>
      </w:rPr>
      <w:t>Etablissement Public Local d’Enseignement et de Formation Professionnelle Agricoles</w:t>
    </w:r>
  </w:p>
  <w:p w:rsidR="00894587" w:rsidRPr="00894587" w:rsidRDefault="00894587" w:rsidP="00894587">
    <w:pPr>
      <w:spacing w:after="0" w:line="240" w:lineRule="auto"/>
      <w:jc w:val="center"/>
      <w:rPr>
        <w:sz w:val="16"/>
        <w:szCs w:val="16"/>
      </w:rPr>
    </w:pPr>
    <w:r w:rsidRPr="00894587">
      <w:rPr>
        <w:sz w:val="16"/>
        <w:szCs w:val="16"/>
      </w:rPr>
      <w:t>Lycée Agricole (LEGTA) – Centre de formation d’apprentis (CFAA) – Centre de formation pour adultes (CFPPA)</w:t>
    </w:r>
  </w:p>
  <w:p w:rsidR="00894587" w:rsidRPr="00894587" w:rsidRDefault="00894587" w:rsidP="00894587">
    <w:pPr>
      <w:spacing w:after="0" w:line="240" w:lineRule="auto"/>
      <w:jc w:val="center"/>
      <w:rPr>
        <w:sz w:val="16"/>
        <w:szCs w:val="16"/>
      </w:rPr>
    </w:pPr>
    <w:r w:rsidRPr="00894587">
      <w:rPr>
        <w:sz w:val="16"/>
        <w:szCs w:val="16"/>
      </w:rPr>
      <w:t xml:space="preserve">Route de </w:t>
    </w:r>
    <w:proofErr w:type="spellStart"/>
    <w:r w:rsidRPr="00894587">
      <w:rPr>
        <w:sz w:val="16"/>
        <w:szCs w:val="16"/>
      </w:rPr>
      <w:t>Levie</w:t>
    </w:r>
    <w:proofErr w:type="spellEnd"/>
    <w:r w:rsidRPr="00894587">
      <w:rPr>
        <w:sz w:val="16"/>
        <w:szCs w:val="16"/>
      </w:rPr>
      <w:t xml:space="preserve"> – 20100 SARTENE</w:t>
    </w:r>
  </w:p>
  <w:p w:rsidR="00894587" w:rsidRPr="00894587" w:rsidRDefault="00894587" w:rsidP="00894587">
    <w:pPr>
      <w:spacing w:after="0" w:line="240" w:lineRule="auto"/>
      <w:jc w:val="center"/>
      <w:rPr>
        <w:sz w:val="16"/>
        <w:szCs w:val="16"/>
      </w:rPr>
    </w:pPr>
    <w:r w:rsidRPr="00894587">
      <w:rPr>
        <w:noProof/>
      </w:rPr>
      <w:drawing>
        <wp:anchor distT="0" distB="0" distL="114300" distR="114300" simplePos="0" relativeHeight="251670528" behindDoc="0" locked="0" layoutInCell="1" allowOverlap="1" wp14:anchorId="4032DC8B" wp14:editId="7A439649">
          <wp:simplePos x="0" y="0"/>
          <wp:positionH relativeFrom="margin">
            <wp:align>left</wp:align>
          </wp:positionH>
          <wp:positionV relativeFrom="paragraph">
            <wp:posOffset>62230</wp:posOffset>
          </wp:positionV>
          <wp:extent cx="1228725" cy="551180"/>
          <wp:effectExtent l="0" t="0" r="9525" b="1270"/>
          <wp:wrapThrough wrapText="bothSides">
            <wp:wrapPolygon edited="0">
              <wp:start x="4019" y="0"/>
              <wp:lineTo x="0" y="4479"/>
              <wp:lineTo x="0" y="13438"/>
              <wp:lineTo x="1340" y="20903"/>
              <wp:lineTo x="6363" y="20903"/>
              <wp:lineTo x="21433" y="20903"/>
              <wp:lineTo x="21433" y="6719"/>
              <wp:lineTo x="5693" y="0"/>
              <wp:lineTo x="4019" y="0"/>
            </wp:wrapPolygon>
          </wp:wrapThrough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4587" w:rsidRPr="00894587" w:rsidRDefault="00894587" w:rsidP="00894587">
    <w:pPr>
      <w:spacing w:after="0" w:line="240" w:lineRule="auto"/>
      <w:rPr>
        <w:sz w:val="16"/>
        <w:szCs w:val="16"/>
      </w:rPr>
    </w:pPr>
    <w:r w:rsidRPr="00894587">
      <w:rPr>
        <w:noProof/>
      </w:rPr>
      <w:drawing>
        <wp:anchor distT="0" distB="0" distL="114935" distR="114935" simplePos="0" relativeHeight="251671552" behindDoc="0" locked="0" layoutInCell="1" allowOverlap="1" wp14:anchorId="0DE96DE7" wp14:editId="4F29E24D">
          <wp:simplePos x="0" y="0"/>
          <wp:positionH relativeFrom="margin">
            <wp:posOffset>5219700</wp:posOffset>
          </wp:positionH>
          <wp:positionV relativeFrom="paragraph">
            <wp:posOffset>8255</wp:posOffset>
          </wp:positionV>
          <wp:extent cx="395605" cy="507900"/>
          <wp:effectExtent l="0" t="0" r="4445" b="698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" t="-55" r="-72" b="-55"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5079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4587">
      <w:rPr>
        <w:sz w:val="16"/>
        <w:szCs w:val="16"/>
      </w:rPr>
      <w:t>Tél. Standard : 04 95 77 09 76      Fax : 04 95 73 46 33</w:t>
    </w:r>
    <w:r w:rsidRPr="00894587">
      <w:rPr>
        <w:sz w:val="16"/>
        <w:szCs w:val="16"/>
      </w:rPr>
      <w:tab/>
      <w:t xml:space="preserve">     Tél CFAA/CFPPA : 04 95 77 06 42</w:t>
    </w:r>
  </w:p>
  <w:p w:rsidR="00894587" w:rsidRPr="00894587" w:rsidRDefault="00894587" w:rsidP="00894587">
    <w:pPr>
      <w:spacing w:after="0" w:line="240" w:lineRule="auto"/>
      <w:rPr>
        <w:sz w:val="16"/>
        <w:szCs w:val="16"/>
      </w:rPr>
    </w:pPr>
    <w:r w:rsidRPr="00894587">
      <w:rPr>
        <w:sz w:val="16"/>
        <w:szCs w:val="16"/>
      </w:rPr>
      <w:t xml:space="preserve">Courriel : </w:t>
    </w:r>
    <w:hyperlink r:id="rId3" w:history="1">
      <w:r w:rsidRPr="00894587">
        <w:rPr>
          <w:color w:val="0000FF"/>
          <w:sz w:val="16"/>
          <w:szCs w:val="16"/>
          <w:u w:val="single"/>
        </w:rPr>
        <w:t>eplefpa.sartene@educagri.fr</w:t>
      </w:r>
    </w:hyperlink>
    <w:r w:rsidRPr="00894587">
      <w:rPr>
        <w:sz w:val="16"/>
        <w:szCs w:val="16"/>
      </w:rPr>
      <w:tab/>
    </w:r>
    <w:r w:rsidRPr="00894587">
      <w:rPr>
        <w:sz w:val="16"/>
        <w:szCs w:val="16"/>
      </w:rPr>
      <w:tab/>
      <w:t>CFAA : cfa.sartene@educagri.fr</w:t>
    </w:r>
  </w:p>
  <w:p w:rsidR="00894587" w:rsidRPr="00894587" w:rsidRDefault="00894587" w:rsidP="00894587">
    <w:pPr>
      <w:spacing w:after="0" w:line="240" w:lineRule="auto"/>
      <w:rPr>
        <w:sz w:val="16"/>
        <w:szCs w:val="16"/>
      </w:rPr>
    </w:pPr>
    <w:r w:rsidRPr="00894587">
      <w:rPr>
        <w:sz w:val="16"/>
        <w:szCs w:val="16"/>
      </w:rPr>
      <w:t xml:space="preserve">Lycée : </w:t>
    </w:r>
    <w:hyperlink r:id="rId4" w:history="1">
      <w:r w:rsidRPr="00894587">
        <w:rPr>
          <w:color w:val="0000FF"/>
          <w:sz w:val="16"/>
          <w:szCs w:val="16"/>
          <w:u w:val="single"/>
        </w:rPr>
        <w:t>legta.sartene@educagri.fr</w:t>
      </w:r>
    </w:hyperlink>
    <w:r w:rsidRPr="00894587">
      <w:rPr>
        <w:sz w:val="16"/>
        <w:szCs w:val="16"/>
      </w:rPr>
      <w:tab/>
    </w:r>
    <w:r w:rsidRPr="00894587">
      <w:rPr>
        <w:sz w:val="16"/>
        <w:szCs w:val="16"/>
      </w:rPr>
      <w:tab/>
      <w:t>CFPPA : cfppa.sartene@educagri.fr</w:t>
    </w:r>
  </w:p>
  <w:p w:rsidR="00CD1594" w:rsidRDefault="00CD1594" w:rsidP="00CD1594">
    <w:pPr>
      <w:pStyle w:val="Pieddepage"/>
    </w:pPr>
    <w:r>
      <w:tab/>
    </w:r>
  </w:p>
  <w:p w:rsidR="00AA789E" w:rsidRDefault="00AA789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87" w:rsidRDefault="008945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79C" w:rsidRDefault="003C579C" w:rsidP="00AA789E">
      <w:pPr>
        <w:spacing w:after="0" w:line="240" w:lineRule="auto"/>
      </w:pPr>
      <w:r>
        <w:separator/>
      </w:r>
    </w:p>
  </w:footnote>
  <w:footnote w:type="continuationSeparator" w:id="0">
    <w:p w:rsidR="003C579C" w:rsidRDefault="003C579C" w:rsidP="00AA7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87" w:rsidRDefault="008945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9E" w:rsidRDefault="00894587" w:rsidP="00AA789E">
    <w:pPr>
      <w:pStyle w:val="En-tte"/>
      <w:jc w:val="right"/>
    </w:pPr>
    <w:r w:rsidRPr="007B31A3">
      <w:rPr>
        <w:noProof/>
      </w:rPr>
      <w:drawing>
        <wp:anchor distT="0" distB="0" distL="114300" distR="114300" simplePos="0" relativeHeight="251664384" behindDoc="1" locked="0" layoutInCell="1" allowOverlap="1" wp14:anchorId="778188AC" wp14:editId="3F65358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1189016" cy="603885"/>
          <wp:effectExtent l="0" t="0" r="0" b="571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016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D589F6" wp14:editId="121A995B">
          <wp:simplePos x="0" y="0"/>
          <wp:positionH relativeFrom="margin">
            <wp:align>left</wp:align>
          </wp:positionH>
          <wp:positionV relativeFrom="paragraph">
            <wp:posOffset>-220345</wp:posOffset>
          </wp:positionV>
          <wp:extent cx="1415415" cy="648937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ampus AgriCorsica CMJ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415" cy="648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789E" w:rsidRDefault="00CD1594" w:rsidP="00894587">
    <w:pPr>
      <w:pStyle w:val="En-tte"/>
      <w:tabs>
        <w:tab w:val="clear" w:pos="4536"/>
        <w:tab w:val="clear" w:pos="9072"/>
        <w:tab w:val="left" w:pos="6945"/>
        <w:tab w:val="left" w:pos="7845"/>
      </w:tabs>
    </w:pPr>
    <w:r>
      <w:tab/>
    </w:r>
    <w:r w:rsidR="0089458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87" w:rsidRDefault="008945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670D3"/>
    <w:multiLevelType w:val="hybridMultilevel"/>
    <w:tmpl w:val="8E247A72"/>
    <w:lvl w:ilvl="0" w:tplc="CFD6D0EC">
      <w:start w:val="12"/>
      <w:numFmt w:val="bullet"/>
      <w:lvlText w:val="-"/>
      <w:lvlJc w:val="left"/>
      <w:pPr>
        <w:ind w:left="1776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673E1066"/>
    <w:multiLevelType w:val="hybridMultilevel"/>
    <w:tmpl w:val="BD6ED034"/>
    <w:lvl w:ilvl="0" w:tplc="46D0FA2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D2B91"/>
    <w:multiLevelType w:val="hybridMultilevel"/>
    <w:tmpl w:val="249CD102"/>
    <w:lvl w:ilvl="0" w:tplc="54AA585C">
      <w:start w:val="12"/>
      <w:numFmt w:val="bullet"/>
      <w:lvlText w:val="-"/>
      <w:lvlJc w:val="left"/>
      <w:pPr>
        <w:ind w:left="2136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74F11543"/>
    <w:multiLevelType w:val="hybridMultilevel"/>
    <w:tmpl w:val="18BEB8C4"/>
    <w:lvl w:ilvl="0" w:tplc="B646126C">
      <w:start w:val="6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9E"/>
    <w:rsid w:val="00020EF8"/>
    <w:rsid w:val="00112B89"/>
    <w:rsid w:val="0011614B"/>
    <w:rsid w:val="001406FF"/>
    <w:rsid w:val="001831F9"/>
    <w:rsid w:val="0019007E"/>
    <w:rsid w:val="001A5A49"/>
    <w:rsid w:val="00204B16"/>
    <w:rsid w:val="002B1DBC"/>
    <w:rsid w:val="002D665D"/>
    <w:rsid w:val="003B48D4"/>
    <w:rsid w:val="003C579C"/>
    <w:rsid w:val="003E4569"/>
    <w:rsid w:val="0044681C"/>
    <w:rsid w:val="004E1F22"/>
    <w:rsid w:val="004F792D"/>
    <w:rsid w:val="00536974"/>
    <w:rsid w:val="005A0F93"/>
    <w:rsid w:val="005F4CF9"/>
    <w:rsid w:val="00607683"/>
    <w:rsid w:val="006A7EDC"/>
    <w:rsid w:val="007036C5"/>
    <w:rsid w:val="00751CAA"/>
    <w:rsid w:val="00765947"/>
    <w:rsid w:val="007F2A18"/>
    <w:rsid w:val="008123B9"/>
    <w:rsid w:val="00834FC9"/>
    <w:rsid w:val="00894587"/>
    <w:rsid w:val="00896C4C"/>
    <w:rsid w:val="008B1C0F"/>
    <w:rsid w:val="009C31DD"/>
    <w:rsid w:val="00A632B3"/>
    <w:rsid w:val="00A74708"/>
    <w:rsid w:val="00AA789E"/>
    <w:rsid w:val="00B052A0"/>
    <w:rsid w:val="00B257F7"/>
    <w:rsid w:val="00C02FF0"/>
    <w:rsid w:val="00CD1594"/>
    <w:rsid w:val="00CE7E49"/>
    <w:rsid w:val="00D3229A"/>
    <w:rsid w:val="00D3320B"/>
    <w:rsid w:val="00E04DB8"/>
    <w:rsid w:val="00EB5B96"/>
    <w:rsid w:val="00EC35D7"/>
    <w:rsid w:val="00ED23DC"/>
    <w:rsid w:val="00F1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1D8FB"/>
  <w15:chartTrackingRefBased/>
  <w15:docId w15:val="{CD82E0BB-2C78-4A56-88CE-3652A693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DB8"/>
    <w:pPr>
      <w:spacing w:after="200" w:line="276" w:lineRule="auto"/>
    </w:pPr>
    <w:rPr>
      <w:rFonts w:ascii="Calibri" w:eastAsia="Times New Roman" w:hAnsi="Calibri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F2A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04DB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35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2A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7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789E"/>
  </w:style>
  <w:style w:type="paragraph" w:styleId="Pieddepage">
    <w:name w:val="footer"/>
    <w:basedOn w:val="Normal"/>
    <w:link w:val="PieddepageCar"/>
    <w:unhideWhenUsed/>
    <w:rsid w:val="00AA7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A789E"/>
  </w:style>
  <w:style w:type="character" w:customStyle="1" w:styleId="Titre2Car">
    <w:name w:val="Titre 2 Car"/>
    <w:basedOn w:val="Policepardfaut"/>
    <w:link w:val="Titre2"/>
    <w:uiPriority w:val="9"/>
    <w:rsid w:val="00E04DB8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E04DB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F2A1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7F2A18"/>
    <w:rPr>
      <w:rFonts w:asciiTheme="majorHAnsi" w:eastAsiaTheme="majorEastAsia" w:hAnsiTheme="majorHAnsi" w:cstheme="majorBidi"/>
      <w:color w:val="1F4D78" w:themeColor="accent1" w:themeShade="7F"/>
      <w:lang w:eastAsia="fr-FR"/>
    </w:rPr>
  </w:style>
  <w:style w:type="character" w:styleId="Emphaseintense">
    <w:name w:val="Intense Emphasis"/>
    <w:basedOn w:val="Policepardfaut"/>
    <w:uiPriority w:val="21"/>
    <w:qFormat/>
    <w:rsid w:val="0011614B"/>
    <w:rPr>
      <w:b/>
      <w:bCs/>
      <w:i/>
      <w:iCs/>
      <w:color w:val="4F81BD"/>
    </w:rPr>
  </w:style>
  <w:style w:type="character" w:customStyle="1" w:styleId="Titre3Car">
    <w:name w:val="Titre 3 Car"/>
    <w:basedOn w:val="Policepardfaut"/>
    <w:link w:val="Titre3"/>
    <w:uiPriority w:val="9"/>
    <w:rsid w:val="00EC35D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styleId="Lienhypertexte">
    <w:name w:val="Hyperlink"/>
    <w:basedOn w:val="Policepardfaut"/>
    <w:semiHidden/>
    <w:rsid w:val="00CD15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plefpa.sartene@educagri.f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legta.sartene@educagri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TESSEYRE</dc:creator>
  <cp:keywords/>
  <dc:description/>
  <cp:lastModifiedBy>Alexandra CHILINI</cp:lastModifiedBy>
  <cp:revision>11</cp:revision>
  <dcterms:created xsi:type="dcterms:W3CDTF">2020-04-23T13:16:00Z</dcterms:created>
  <dcterms:modified xsi:type="dcterms:W3CDTF">2026-06-11T09:11:00Z</dcterms:modified>
</cp:coreProperties>
</file>